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FEC" w:rsidRDefault="00DA2FEC" w:rsidP="00921B1D">
      <w:pPr>
        <w:pStyle w:val="Titolo1"/>
        <w:tabs>
          <w:tab w:val="left" w:pos="737"/>
          <w:tab w:val="center" w:pos="4252"/>
        </w:tabs>
        <w:spacing w:before="0" w:after="0"/>
      </w:pPr>
      <w:bookmarkStart w:id="0" w:name="_GoBack"/>
      <w:bookmarkEnd w:id="0"/>
    </w:p>
    <w:p w:rsidR="00484E38" w:rsidRPr="00175902" w:rsidRDefault="00921B1D" w:rsidP="00921B1D">
      <w:pPr>
        <w:pStyle w:val="Titolo1"/>
        <w:tabs>
          <w:tab w:val="left" w:pos="737"/>
          <w:tab w:val="center" w:pos="4252"/>
        </w:tabs>
        <w:spacing w:before="0" w:after="0"/>
      </w:pPr>
      <w:r>
        <w:tab/>
      </w:r>
      <w:r>
        <w:tab/>
      </w:r>
      <w:r w:rsidR="00C27EAC">
        <w:t xml:space="preserve">CON LA BEATA VERGINE MARIA </w:t>
      </w:r>
    </w:p>
    <w:p w:rsidR="00B3047B" w:rsidRDefault="00DF5B90" w:rsidP="00232F2A">
      <w:pPr>
        <w:pStyle w:val="StileTitolo120ptAllineatoalcentroPrima0ptDopo6"/>
      </w:pPr>
      <w:r w:rsidRPr="00DF5B90">
        <w:t>Qualsiasi cosa vi dica, fatela</w:t>
      </w:r>
    </w:p>
    <w:p w:rsidR="001D604C" w:rsidRPr="00435D36" w:rsidRDefault="009B2FD9" w:rsidP="001D604C">
      <w:pPr>
        <w:spacing w:after="120"/>
        <w:jc w:val="both"/>
        <w:rPr>
          <w:rFonts w:ascii="Arial" w:eastAsia="Calibri" w:hAnsi="Arial" w:cs="Arial"/>
          <w:i/>
          <w:szCs w:val="24"/>
          <w:lang w:eastAsia="en-US"/>
        </w:rPr>
      </w:pPr>
      <w:r>
        <w:rPr>
          <w:rFonts w:ascii="Arial" w:eastAsia="Calibri" w:hAnsi="Arial" w:cs="Arial"/>
          <w:szCs w:val="24"/>
          <w:lang w:eastAsia="en-US"/>
        </w:rPr>
        <w:t xml:space="preserve">Le parole che la Vergine Maria dice ai servi </w:t>
      </w:r>
      <w:r w:rsidRPr="009B2FD9">
        <w:rPr>
          <w:rFonts w:ascii="Arial" w:eastAsia="Calibri" w:hAnsi="Arial" w:cs="Arial"/>
          <w:b/>
          <w:szCs w:val="24"/>
          <w:lang w:eastAsia="en-US"/>
        </w:rPr>
        <w:t>– Qualsiasi cosa vi dica, fatela –</w:t>
      </w:r>
      <w:r>
        <w:rPr>
          <w:rFonts w:ascii="Arial" w:eastAsia="Calibri" w:hAnsi="Arial" w:cs="Arial"/>
          <w:szCs w:val="24"/>
          <w:lang w:eastAsia="en-US"/>
        </w:rPr>
        <w:t xml:space="preserve">  sono le stesse </w:t>
      </w:r>
      <w:r w:rsidR="00FB76BD">
        <w:rPr>
          <w:rFonts w:ascii="Arial" w:eastAsia="Calibri" w:hAnsi="Arial" w:cs="Arial"/>
          <w:szCs w:val="24"/>
          <w:lang w:eastAsia="en-US"/>
        </w:rPr>
        <w:t xml:space="preserve">parole </w:t>
      </w:r>
      <w:r>
        <w:rPr>
          <w:rFonts w:ascii="Arial" w:eastAsia="Calibri" w:hAnsi="Arial" w:cs="Arial"/>
          <w:szCs w:val="24"/>
          <w:lang w:eastAsia="en-US"/>
        </w:rPr>
        <w:t xml:space="preserve">che il faraone dice a tutto il suo popolo per riguardo a Giuseppe </w:t>
      </w:r>
      <w:r w:rsidRPr="009B2FD9">
        <w:rPr>
          <w:rFonts w:ascii="Arial" w:eastAsia="Calibri" w:hAnsi="Arial" w:cs="Arial"/>
          <w:b/>
          <w:szCs w:val="24"/>
          <w:lang w:eastAsia="en-US"/>
        </w:rPr>
        <w:t>– Fate quello che vi dirà –</w:t>
      </w:r>
      <w:r>
        <w:rPr>
          <w:rFonts w:ascii="Arial" w:eastAsia="Calibri" w:hAnsi="Arial" w:cs="Arial"/>
          <w:szCs w:val="24"/>
          <w:lang w:eastAsia="en-US"/>
        </w:rPr>
        <w:t xml:space="preserve">, costituito amministratore universale di tutto il grano d’Egitto per gli anni dell’abbondanza e per gli anni della carestia. La vita del popolo egiziano era tutta nelle mani di Giuseppe. </w:t>
      </w:r>
      <w:r w:rsidR="00FB76BD">
        <w:rPr>
          <w:rFonts w:ascii="Arial" w:eastAsia="Calibri" w:hAnsi="Arial" w:cs="Arial"/>
          <w:szCs w:val="24"/>
          <w:lang w:eastAsia="en-US"/>
        </w:rPr>
        <w:t>Ecco come nel Libro della Genesi è narrato questo evento: “</w:t>
      </w:r>
      <w:r w:rsidR="001D604C" w:rsidRPr="00435D36">
        <w:rPr>
          <w:rFonts w:ascii="Arial" w:eastAsia="Calibri" w:hAnsi="Arial" w:cs="Arial"/>
          <w:i/>
          <w:szCs w:val="24"/>
          <w:lang w:eastAsia="en-US"/>
        </w:rPr>
        <w:t>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w:t>
      </w:r>
      <w:r w:rsidR="00435D36" w:rsidRPr="00435D36">
        <w:rPr>
          <w:rFonts w:ascii="Arial" w:eastAsia="Calibri" w:hAnsi="Arial" w:cs="Arial"/>
          <w:i/>
          <w:szCs w:val="24"/>
          <w:lang w:eastAsia="en-US"/>
        </w:rPr>
        <w:t xml:space="preserve"> </w:t>
      </w:r>
      <w:r w:rsidR="001D604C" w:rsidRPr="00435D36">
        <w:rPr>
          <w:rFonts w:ascii="Arial" w:eastAsia="Calibri" w:hAnsi="Arial" w:cs="Arial"/>
          <w:i/>
          <w:szCs w:val="24"/>
          <w:lang w:eastAsia="en-US"/>
        </w:rPr>
        <w:t>Alla mattina il suo spirito ne era turbato, perciò convocò tutti gli indovini e tutti i saggi dell’Egitto. Il faraone raccontò loro il sogno, ma nessuno sapeva interpretarlo al faraone.</w:t>
      </w:r>
      <w:r w:rsidR="00FB76BD">
        <w:rPr>
          <w:rFonts w:ascii="Arial" w:eastAsia="Calibri" w:hAnsi="Arial" w:cs="Arial"/>
          <w:i/>
          <w:szCs w:val="24"/>
          <w:lang w:eastAsia="en-US"/>
        </w:rPr>
        <w:t xml:space="preserve"> </w:t>
      </w:r>
      <w:r w:rsidR="001D604C" w:rsidRPr="00435D36">
        <w:rPr>
          <w:rFonts w:ascii="Arial" w:eastAsia="Calibri" w:hAnsi="Arial" w:cs="Arial"/>
          <w:i/>
          <w:szCs w:val="24"/>
          <w:lang w:eastAsia="en-US"/>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r w:rsidR="00435D36" w:rsidRPr="00435D36">
        <w:rPr>
          <w:rFonts w:ascii="Arial" w:eastAsia="Calibri" w:hAnsi="Arial" w:cs="Arial"/>
          <w:i/>
          <w:szCs w:val="24"/>
          <w:lang w:eastAsia="en-US"/>
        </w:rPr>
        <w:t xml:space="preserve"> </w:t>
      </w:r>
      <w:r w:rsidR="001D604C" w:rsidRPr="00435D36">
        <w:rPr>
          <w:rFonts w:ascii="Arial" w:eastAsia="Calibri" w:hAnsi="Arial" w:cs="Arial"/>
          <w:i/>
          <w:szCs w:val="24"/>
          <w:lang w:eastAsia="en-US"/>
        </w:rPr>
        <w:t>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p>
    <w:p w:rsidR="001D604C" w:rsidRPr="00435D36" w:rsidRDefault="001D604C" w:rsidP="001D604C">
      <w:pPr>
        <w:spacing w:after="120"/>
        <w:jc w:val="both"/>
        <w:rPr>
          <w:rFonts w:ascii="Arial" w:eastAsia="Calibri" w:hAnsi="Arial" w:cs="Arial"/>
          <w:i/>
          <w:szCs w:val="24"/>
          <w:lang w:eastAsia="en-US"/>
        </w:rPr>
      </w:pPr>
      <w:r w:rsidRPr="00435D36">
        <w:rPr>
          <w:rFonts w:ascii="Arial" w:eastAsia="Calibri" w:hAnsi="Arial" w:cs="Arial"/>
          <w:i/>
          <w:szCs w:val="24"/>
          <w:lang w:eastAsia="en-US"/>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r w:rsidR="00FB76BD">
        <w:rPr>
          <w:rFonts w:ascii="Arial" w:eastAsia="Calibri" w:hAnsi="Arial" w:cs="Arial"/>
          <w:i/>
          <w:szCs w:val="24"/>
          <w:lang w:eastAsia="en-US"/>
        </w:rPr>
        <w:t xml:space="preserve"> </w:t>
      </w:r>
      <w:r w:rsidRPr="00435D36">
        <w:rPr>
          <w:rFonts w:ascii="Arial" w:eastAsia="Calibri" w:hAnsi="Arial" w:cs="Arial"/>
          <w:i/>
          <w:szCs w:val="24"/>
          <w:lang w:eastAsia="en-US"/>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rsidR="001D604C" w:rsidRPr="00435D36" w:rsidRDefault="001D604C" w:rsidP="001D604C">
      <w:pPr>
        <w:spacing w:after="120"/>
        <w:jc w:val="both"/>
        <w:rPr>
          <w:rFonts w:ascii="Arial" w:eastAsia="Calibri" w:hAnsi="Arial" w:cs="Arial"/>
          <w:i/>
          <w:szCs w:val="24"/>
          <w:lang w:eastAsia="en-US"/>
        </w:rPr>
      </w:pPr>
      <w:r w:rsidRPr="00435D36">
        <w:rPr>
          <w:rFonts w:ascii="Arial" w:eastAsia="Calibri" w:hAnsi="Arial" w:cs="Arial"/>
          <w:i/>
          <w:szCs w:val="24"/>
          <w:lang w:eastAsia="en-US"/>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r w:rsidR="00FB76BD">
        <w:rPr>
          <w:rFonts w:ascii="Arial" w:eastAsia="Calibri" w:hAnsi="Arial" w:cs="Arial"/>
          <w:i/>
          <w:szCs w:val="24"/>
          <w:lang w:eastAsia="en-US"/>
        </w:rPr>
        <w:t xml:space="preserve"> </w:t>
      </w:r>
      <w:r w:rsidRPr="00435D36">
        <w:rPr>
          <w:rFonts w:ascii="Arial" w:eastAsia="Calibri" w:hAnsi="Arial" w:cs="Arial"/>
          <w:i/>
          <w:szCs w:val="24"/>
          <w:lang w:eastAsia="en-US"/>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r w:rsidR="00435D36" w:rsidRPr="00435D36">
        <w:rPr>
          <w:rFonts w:ascii="Arial" w:eastAsia="Calibri" w:hAnsi="Arial" w:cs="Arial"/>
          <w:i/>
          <w:szCs w:val="24"/>
          <w:lang w:eastAsia="en-US"/>
        </w:rPr>
        <w:t xml:space="preserve"> </w:t>
      </w:r>
      <w:r w:rsidRPr="00435D36">
        <w:rPr>
          <w:rFonts w:ascii="Arial" w:eastAsia="Calibri" w:hAnsi="Arial" w:cs="Arial"/>
          <w:i/>
          <w:szCs w:val="24"/>
          <w:lang w:eastAsia="en-US"/>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 Panèach e gli diede in moglie Asenat, figlia di Potifera, sacerdote di Eliòpoli. Giuseppe partì per visitare l’Egitto. Giuseppe aveva trent’anni quando entrò al servizio del faraone, re d’</w:t>
      </w:r>
      <w:r w:rsidR="007E5B4C" w:rsidRPr="00435D36">
        <w:rPr>
          <w:rFonts w:ascii="Arial" w:eastAsia="Calibri" w:hAnsi="Arial" w:cs="Arial"/>
          <w:i/>
          <w:szCs w:val="24"/>
          <w:lang w:eastAsia="en-US"/>
        </w:rPr>
        <w:t>Egitto. Quindi</w:t>
      </w:r>
      <w:r w:rsidRPr="00435D36">
        <w:rPr>
          <w:rFonts w:ascii="Arial" w:eastAsia="Calibri" w:hAnsi="Arial" w:cs="Arial"/>
          <w:i/>
          <w:szCs w:val="24"/>
          <w:lang w:eastAsia="en-US"/>
        </w:rPr>
        <w:t xml:space="preserve"> Giuseppe si </w:t>
      </w:r>
      <w:r w:rsidRPr="00435D36">
        <w:rPr>
          <w:rFonts w:ascii="Arial" w:eastAsia="Calibri" w:hAnsi="Arial" w:cs="Arial"/>
          <w:i/>
          <w:szCs w:val="24"/>
          <w:lang w:eastAsia="en-US"/>
        </w:rPr>
        <w:lastRenderedPageBreak/>
        <w:t>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r w:rsidR="00FB76BD">
        <w:rPr>
          <w:rFonts w:ascii="Arial" w:eastAsia="Calibri" w:hAnsi="Arial" w:cs="Arial"/>
          <w:i/>
          <w:szCs w:val="24"/>
          <w:lang w:eastAsia="en-US"/>
        </w:rPr>
        <w:t xml:space="preserve"> </w:t>
      </w:r>
      <w:r w:rsidRPr="00435D36">
        <w:rPr>
          <w:rFonts w:ascii="Arial" w:eastAsia="Calibri" w:hAnsi="Arial" w:cs="Arial"/>
          <w:i/>
          <w:szCs w:val="24"/>
          <w:lang w:eastAsia="en-US"/>
        </w:rPr>
        <w:t>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w:t>
      </w:r>
      <w:r w:rsidR="00435D36" w:rsidRPr="00435D36">
        <w:rPr>
          <w:rFonts w:ascii="Arial" w:eastAsia="Calibri" w:hAnsi="Arial" w:cs="Arial"/>
          <w:i/>
          <w:szCs w:val="24"/>
          <w:lang w:eastAsia="en-US"/>
        </w:rPr>
        <w:t xml:space="preserve"> </w:t>
      </w:r>
      <w:r w:rsidRPr="00435D36">
        <w:rPr>
          <w:rFonts w:ascii="Arial" w:eastAsia="Calibri" w:hAnsi="Arial" w:cs="Arial"/>
          <w:i/>
          <w:szCs w:val="24"/>
          <w:lang w:eastAsia="en-US"/>
        </w:rPr>
        <w:t xml:space="preserve">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w:t>
      </w:r>
      <w:r w:rsidRPr="00435D36">
        <w:rPr>
          <w:rFonts w:ascii="Arial" w:eastAsia="Calibri" w:hAnsi="Arial" w:cs="Arial"/>
          <w:b/>
          <w:i/>
          <w:szCs w:val="24"/>
          <w:lang w:eastAsia="en-US"/>
        </w:rPr>
        <w:t>«Andate da Giuseppe; fate quello che vi dirà».</w:t>
      </w:r>
      <w:r w:rsidRPr="00435D36">
        <w:rPr>
          <w:rFonts w:ascii="Arial" w:eastAsia="Calibri" w:hAnsi="Arial" w:cs="Arial"/>
          <w:i/>
          <w:szCs w:val="24"/>
          <w:lang w:eastAsia="en-US"/>
        </w:rPr>
        <w:t xml:space="preserve">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41.157). </w:t>
      </w:r>
    </w:p>
    <w:p w:rsidR="00DF5B90" w:rsidRDefault="00FB76BD" w:rsidP="0086334D">
      <w:pPr>
        <w:spacing w:after="120"/>
        <w:jc w:val="both"/>
        <w:rPr>
          <w:rFonts w:ascii="Arial" w:eastAsia="Calibri" w:hAnsi="Arial" w:cs="Arial"/>
          <w:szCs w:val="24"/>
          <w:lang w:eastAsia="en-US"/>
        </w:rPr>
      </w:pPr>
      <w:r>
        <w:rPr>
          <w:rFonts w:ascii="Arial" w:eastAsia="Calibri" w:hAnsi="Arial" w:cs="Arial"/>
          <w:szCs w:val="24"/>
          <w:lang w:eastAsia="en-US"/>
        </w:rPr>
        <w:t xml:space="preserve">Gesù è costituito dal Padre Mediatore universale nel dono della Rivelazione, della Grazia e Verità, della Luce e Vita eterna, della Pace e della Riconciliazione, della Redenzione, della Salvezza. Tutto il </w:t>
      </w:r>
      <w:r w:rsidR="00842D99">
        <w:rPr>
          <w:rFonts w:ascii="Arial" w:eastAsia="Calibri" w:hAnsi="Arial" w:cs="Arial"/>
          <w:szCs w:val="24"/>
          <w:lang w:eastAsia="en-US"/>
        </w:rPr>
        <w:t xml:space="preserve">Padre </w:t>
      </w:r>
      <w:r>
        <w:rPr>
          <w:rFonts w:ascii="Arial" w:eastAsia="Calibri" w:hAnsi="Arial" w:cs="Arial"/>
          <w:szCs w:val="24"/>
          <w:lang w:eastAsia="en-US"/>
        </w:rPr>
        <w:t xml:space="preserve">si dona all’uomo in Cristo per lo Spirito Santo. Senza passare per la via che è Cristo Gesù nulla dal cielo discende sulla terra e nulla dalla terra sale al cielo.  La Vergine Maria riconosce, nello Spirito Santo, che solo Gesù </w:t>
      </w:r>
      <w:r w:rsidR="00D1791C">
        <w:rPr>
          <w:rFonts w:ascii="Arial" w:eastAsia="Calibri" w:hAnsi="Arial" w:cs="Arial"/>
          <w:szCs w:val="24"/>
          <w:lang w:eastAsia="en-US"/>
        </w:rPr>
        <w:t>può chiede</w:t>
      </w:r>
      <w:r w:rsidR="00842D99">
        <w:rPr>
          <w:rFonts w:ascii="Arial" w:eastAsia="Calibri" w:hAnsi="Arial" w:cs="Arial"/>
          <w:szCs w:val="24"/>
          <w:lang w:eastAsia="en-US"/>
        </w:rPr>
        <w:t>re</w:t>
      </w:r>
      <w:r w:rsidR="00D1791C">
        <w:rPr>
          <w:rFonts w:ascii="Arial" w:eastAsia="Calibri" w:hAnsi="Arial" w:cs="Arial"/>
          <w:szCs w:val="24"/>
          <w:lang w:eastAsia="en-US"/>
        </w:rPr>
        <w:t xml:space="preserve"> al Padre un suo particolare intervento e a Lui </w:t>
      </w:r>
      <w:r w:rsidR="00842D99">
        <w:rPr>
          <w:rFonts w:ascii="Arial" w:eastAsia="Calibri" w:hAnsi="Arial" w:cs="Arial"/>
          <w:szCs w:val="24"/>
          <w:lang w:eastAsia="en-US"/>
        </w:rPr>
        <w:t>manifesta ciò che manca nel banchetto nuziale</w:t>
      </w:r>
      <w:r w:rsidR="00D1791C">
        <w:rPr>
          <w:rFonts w:ascii="Arial" w:eastAsia="Calibri" w:hAnsi="Arial" w:cs="Arial"/>
          <w:szCs w:val="24"/>
          <w:lang w:eastAsia="en-US"/>
        </w:rPr>
        <w:t>. Sa anche che Gesù ha bisogno dei servi per operare e a loro dice di fare qualsiasi cosa Cristo Gesù avrebbe loro chiest</w:t>
      </w:r>
      <w:r w:rsidR="00476946">
        <w:rPr>
          <w:rFonts w:ascii="Arial" w:eastAsia="Calibri" w:hAnsi="Arial" w:cs="Arial"/>
          <w:szCs w:val="24"/>
          <w:lang w:eastAsia="en-US"/>
        </w:rPr>
        <w:t>o</w:t>
      </w:r>
      <w:r w:rsidR="00D1791C">
        <w:rPr>
          <w:rFonts w:ascii="Arial" w:eastAsia="Calibri" w:hAnsi="Arial" w:cs="Arial"/>
          <w:szCs w:val="24"/>
          <w:lang w:eastAsia="en-US"/>
        </w:rPr>
        <w:t xml:space="preserve">. </w:t>
      </w:r>
      <w:r w:rsidR="00476946">
        <w:rPr>
          <w:rFonts w:ascii="Arial" w:eastAsia="Calibri" w:hAnsi="Arial" w:cs="Arial"/>
          <w:szCs w:val="24"/>
          <w:lang w:eastAsia="en-US"/>
        </w:rPr>
        <w:t xml:space="preserve">Veramente in ogni Parola del Vangelo è nascosto un mistero indicibile. Nel Vangelo nulla è detto a caso. Tutto invece è scritto per mozione e ispirazione dello Spirito Santo.  </w:t>
      </w:r>
    </w:p>
    <w:p w:rsidR="00435D36" w:rsidRDefault="00476946" w:rsidP="00435D36">
      <w:pPr>
        <w:spacing w:after="120"/>
        <w:jc w:val="both"/>
        <w:rPr>
          <w:rFonts w:ascii="Arial" w:eastAsia="Calibri" w:hAnsi="Arial" w:cs="Arial"/>
          <w:szCs w:val="24"/>
          <w:lang w:eastAsia="en-US"/>
        </w:rPr>
      </w:pPr>
      <w:r>
        <w:rPr>
          <w:rFonts w:ascii="Arial" w:eastAsia="Calibri" w:hAnsi="Arial" w:cs="Arial"/>
          <w:szCs w:val="24"/>
          <w:lang w:eastAsia="en-US"/>
        </w:rPr>
        <w:t>Per leggere secondo verità il racconto delle Nozze di Cana dobbiamo vedere</w:t>
      </w:r>
      <w:r w:rsidR="00842D99">
        <w:rPr>
          <w:rFonts w:ascii="Arial" w:eastAsia="Calibri" w:hAnsi="Arial" w:cs="Arial"/>
          <w:szCs w:val="24"/>
          <w:lang w:eastAsia="en-US"/>
        </w:rPr>
        <w:t>,</w:t>
      </w:r>
      <w:r>
        <w:rPr>
          <w:rFonts w:ascii="Arial" w:eastAsia="Calibri" w:hAnsi="Arial" w:cs="Arial"/>
          <w:szCs w:val="24"/>
          <w:lang w:eastAsia="en-US"/>
        </w:rPr>
        <w:t xml:space="preserve"> </w:t>
      </w:r>
      <w:r w:rsidR="00842D99">
        <w:rPr>
          <w:rFonts w:ascii="Arial" w:eastAsia="Calibri" w:hAnsi="Arial" w:cs="Arial"/>
          <w:szCs w:val="24"/>
          <w:lang w:eastAsia="en-US"/>
        </w:rPr>
        <w:t xml:space="preserve">nella Donna forte di cui parla il Libro dei Proverbi, </w:t>
      </w:r>
      <w:r>
        <w:rPr>
          <w:rFonts w:ascii="Arial" w:eastAsia="Calibri" w:hAnsi="Arial" w:cs="Arial"/>
          <w:szCs w:val="24"/>
          <w:lang w:eastAsia="en-US"/>
        </w:rPr>
        <w:t>la Vergine Maria</w:t>
      </w:r>
      <w:r w:rsidR="00F209F3">
        <w:rPr>
          <w:rFonts w:ascii="Arial" w:eastAsia="Calibri" w:hAnsi="Arial" w:cs="Arial"/>
          <w:szCs w:val="24"/>
          <w:lang w:eastAsia="en-US"/>
        </w:rPr>
        <w:t>: “</w:t>
      </w:r>
      <w:r w:rsidR="00435D36" w:rsidRPr="00435D36">
        <w:rPr>
          <w:rFonts w:ascii="Arial" w:eastAsia="Calibri" w:hAnsi="Arial" w:cs="Arial"/>
          <w:i/>
          <w:szCs w:val="24"/>
          <w:lang w:eastAsia="en-US"/>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r w:rsidR="00F209F3">
        <w:rPr>
          <w:rFonts w:ascii="Arial" w:eastAsia="Calibri" w:hAnsi="Arial" w:cs="Arial"/>
          <w:szCs w:val="24"/>
          <w:lang w:eastAsia="en-US"/>
        </w:rPr>
        <w:t xml:space="preserve">Nelle nozze di Cana tutto inizia da Lei e tutto si svolge per mezzo di Lei. Lei è la Vergine e Madre sapiente, accorta, solerte, </w:t>
      </w:r>
      <w:r w:rsidR="005F7727">
        <w:rPr>
          <w:rFonts w:ascii="Arial" w:eastAsia="Calibri" w:hAnsi="Arial" w:cs="Arial"/>
          <w:szCs w:val="24"/>
          <w:lang w:eastAsia="en-US"/>
        </w:rPr>
        <w:t>intelligente</w:t>
      </w:r>
      <w:r w:rsidR="00F209F3">
        <w:rPr>
          <w:rFonts w:ascii="Arial" w:eastAsia="Calibri" w:hAnsi="Arial" w:cs="Arial"/>
          <w:szCs w:val="24"/>
          <w:lang w:eastAsia="en-US"/>
        </w:rPr>
        <w:t xml:space="preserve">, forte, sa a chi chiedere e cosa chiedere. Sa cosa può fare Gesù e cosa possono fare gli altri. Ecco la grande virtù della Madre di Dio: la sua quasi invisibilità. Lei è presente ma di una presenza discreta, che non fa chiasso, che non cerca la propria gloria, anzi la nasconde. La gloria dovrà essere tutta di Dio e tutta di Cristo Gesù. </w:t>
      </w:r>
      <w:r w:rsidR="00842D99">
        <w:rPr>
          <w:rFonts w:ascii="Arial" w:eastAsia="Calibri" w:hAnsi="Arial" w:cs="Arial"/>
          <w:szCs w:val="24"/>
          <w:lang w:eastAsia="en-US"/>
        </w:rPr>
        <w:t xml:space="preserve">È </w:t>
      </w:r>
      <w:r w:rsidR="00F209F3">
        <w:rPr>
          <w:rFonts w:ascii="Arial" w:eastAsia="Calibri" w:hAnsi="Arial" w:cs="Arial"/>
          <w:szCs w:val="24"/>
          <w:lang w:eastAsia="en-US"/>
        </w:rPr>
        <w:t xml:space="preserve">questo il grande insegnamento che Lei oggi ci dona. </w:t>
      </w:r>
      <w:r w:rsidR="00537475">
        <w:rPr>
          <w:rFonts w:ascii="Arial" w:eastAsia="Calibri" w:hAnsi="Arial" w:cs="Arial"/>
          <w:szCs w:val="24"/>
          <w:lang w:eastAsia="en-US"/>
        </w:rPr>
        <w:t xml:space="preserve">Da lei non si smette mai di apprendere. Anche a noi è chiesto di imitare la Vergine Maria. In cosa dobbiamo imitarla? Nella sua presenza quasi invisibile, ma fortemente efficace. La nostra presenza è efficace non perché siamo noi a fare le cose o a risolvere i problemi soprannaturali della salvezza e della redenzione. È invece efficace perché sappiamo a chi ci dobbiamo rivolgere. La Vergine Maria non è Lei che trasforma l’acqua in vino. Sa però chi può farlo e chi può cooperare per dare soluzione al problema. </w:t>
      </w:r>
      <w:r w:rsidR="00CF6502">
        <w:rPr>
          <w:rFonts w:ascii="Arial" w:eastAsia="Calibri" w:hAnsi="Arial" w:cs="Arial"/>
          <w:szCs w:val="24"/>
          <w:lang w:eastAsia="en-US"/>
        </w:rPr>
        <w:t>Perché noi possiamo vivere una presenza efficace sul modello della Vergine Maria, dobbiamo essere pieni di Spirito Santo come Lei, umili come Lei, sapienti come Lei, misericordiosi come lei, avere a cuore la gloria del Figlio suo con la stessa intensità di amore e di fede come la sua. Senza perenne mozione da parte dello Spirito Santo del nostro cuore, della nostra volontà, dei nostri pensieri, ma</w:t>
      </w:r>
      <w:r w:rsidR="00842D99">
        <w:rPr>
          <w:rFonts w:ascii="Arial" w:eastAsia="Calibri" w:hAnsi="Arial" w:cs="Arial"/>
          <w:szCs w:val="24"/>
          <w:lang w:eastAsia="en-US"/>
        </w:rPr>
        <w:t>i</w:t>
      </w:r>
      <w:r w:rsidR="00CF6502">
        <w:rPr>
          <w:rFonts w:ascii="Arial" w:eastAsia="Calibri" w:hAnsi="Arial" w:cs="Arial"/>
          <w:szCs w:val="24"/>
          <w:lang w:eastAsia="en-US"/>
        </w:rPr>
        <w:t xml:space="preserve"> potremo avere nella storia una presenza discreta, ma efficace. </w:t>
      </w:r>
      <w:r w:rsidR="001817F9">
        <w:rPr>
          <w:rFonts w:ascii="Arial" w:eastAsia="Calibri" w:hAnsi="Arial" w:cs="Arial"/>
          <w:szCs w:val="24"/>
          <w:lang w:eastAsia="en-US"/>
        </w:rPr>
        <w:t>Senza il governo della nostra vita da parte dello Spirito del Signore, i vizi di conquistano, le tenebre ci avvolgono, la superbia ci consuma, la vanagloria di prende, l’invidia ci divora. Non lavoriamo per la gloria del Signore, ma solo per il nostro più grande tornaconto. In questo caso</w:t>
      </w:r>
      <w:r w:rsidR="00842D99">
        <w:rPr>
          <w:rFonts w:ascii="Arial" w:eastAsia="Calibri" w:hAnsi="Arial" w:cs="Arial"/>
          <w:szCs w:val="24"/>
          <w:lang w:eastAsia="en-US"/>
        </w:rPr>
        <w:t>,</w:t>
      </w:r>
      <w:r w:rsidR="001817F9">
        <w:rPr>
          <w:rFonts w:ascii="Arial" w:eastAsia="Calibri" w:hAnsi="Arial" w:cs="Arial"/>
          <w:szCs w:val="24"/>
          <w:lang w:eastAsia="en-US"/>
        </w:rPr>
        <w:t xml:space="preserve"> lavorando solo per noi stessi</w:t>
      </w:r>
      <w:r w:rsidR="00842D99">
        <w:rPr>
          <w:rFonts w:ascii="Arial" w:eastAsia="Calibri" w:hAnsi="Arial" w:cs="Arial"/>
          <w:szCs w:val="24"/>
          <w:lang w:eastAsia="en-US"/>
        </w:rPr>
        <w:t>,</w:t>
      </w:r>
      <w:r w:rsidR="001817F9">
        <w:rPr>
          <w:rFonts w:ascii="Arial" w:eastAsia="Calibri" w:hAnsi="Arial" w:cs="Arial"/>
          <w:szCs w:val="24"/>
          <w:lang w:eastAsia="en-US"/>
        </w:rPr>
        <w:t xml:space="preserve"> la nostra presenza non sarà mai né discreta e né efficace. Sarà presenza sempre ingombrante, inutile, vuota, priva di verità e di vita</w:t>
      </w:r>
      <w:r w:rsidR="00842D99">
        <w:rPr>
          <w:rFonts w:ascii="Arial" w:eastAsia="Calibri" w:hAnsi="Arial" w:cs="Arial"/>
          <w:szCs w:val="24"/>
          <w:lang w:eastAsia="en-US"/>
        </w:rPr>
        <w:t>, incapaci di offrire soluzioni vere.</w:t>
      </w:r>
      <w:r w:rsidR="001817F9">
        <w:rPr>
          <w:rFonts w:ascii="Arial" w:eastAsia="Calibri" w:hAnsi="Arial" w:cs="Arial"/>
          <w:szCs w:val="24"/>
          <w:lang w:eastAsia="en-US"/>
        </w:rPr>
        <w:t xml:space="preserve"> </w:t>
      </w:r>
    </w:p>
    <w:p w:rsidR="001817F9" w:rsidRDefault="001817F9" w:rsidP="00435D36">
      <w:pPr>
        <w:spacing w:after="120"/>
        <w:jc w:val="both"/>
        <w:rPr>
          <w:rFonts w:ascii="Arial" w:eastAsia="Calibri" w:hAnsi="Arial" w:cs="Arial"/>
          <w:szCs w:val="24"/>
          <w:lang w:eastAsia="en-US"/>
        </w:rPr>
      </w:pPr>
      <w:r>
        <w:rPr>
          <w:rFonts w:ascii="Arial" w:eastAsia="Calibri" w:hAnsi="Arial" w:cs="Arial"/>
          <w:szCs w:val="24"/>
          <w:lang w:eastAsia="en-US"/>
        </w:rPr>
        <w:t xml:space="preserve">Sarebbe sufficiente che il cristiano imitasse la Madre sua, e la sua presenza nella storia sarebbe perennemente efficace perché saprebbe a chi rivolgersi. E qui entriamo nel grande </w:t>
      </w:r>
      <w:r>
        <w:rPr>
          <w:rFonts w:ascii="Arial" w:eastAsia="Calibri" w:hAnsi="Arial" w:cs="Arial"/>
          <w:szCs w:val="24"/>
          <w:lang w:eastAsia="en-US"/>
        </w:rPr>
        <w:lastRenderedPageBreak/>
        <w:t>mistero della comunione con Dio e anche all’interno del corpo di Cristo.</w:t>
      </w:r>
      <w:r w:rsidR="003359D8">
        <w:rPr>
          <w:rFonts w:ascii="Arial" w:eastAsia="Calibri" w:hAnsi="Arial" w:cs="Arial"/>
          <w:szCs w:val="24"/>
          <w:lang w:eastAsia="en-US"/>
        </w:rPr>
        <w:t xml:space="preserve"> Nel corpo di Cristo nessun membro può da solo compiere tutte le mansioni del corpo. Nel corpo di Cristo invece ogni membro attinge vita dagli altri membri e a loro dona vita. Questa verità della comunione va predicata anche del Mistero della Beata ed Unica Trinità. Anche nella Beata ed Unica Trinità si vive il mistero dello scambio di vita, anzi in questo mistero lo scambio è ancora più forte. In ragione del mistero della pericoresi il Padre vive tutto nel Figlio e nello Spirito Santo. Lo Spirito Santo nel Padre e nel Figlio. Il Figlio tutto nel Padre e nello Spirito Santo. Mistero indi</w:t>
      </w:r>
      <w:r w:rsidR="005066B3">
        <w:rPr>
          <w:rFonts w:ascii="Arial" w:eastAsia="Calibri" w:hAnsi="Arial" w:cs="Arial"/>
          <w:szCs w:val="24"/>
          <w:lang w:eastAsia="en-US"/>
        </w:rPr>
        <w:t>ci</w:t>
      </w:r>
      <w:r w:rsidR="003359D8">
        <w:rPr>
          <w:rFonts w:ascii="Arial" w:eastAsia="Calibri" w:hAnsi="Arial" w:cs="Arial"/>
          <w:szCs w:val="24"/>
          <w:lang w:eastAsia="en-US"/>
        </w:rPr>
        <w:t xml:space="preserve">bile di scambio di vita. </w:t>
      </w:r>
      <w:r w:rsidR="005066B3">
        <w:rPr>
          <w:rFonts w:ascii="Arial" w:eastAsia="Calibri" w:hAnsi="Arial" w:cs="Arial"/>
          <w:szCs w:val="24"/>
          <w:lang w:eastAsia="en-US"/>
        </w:rPr>
        <w:t xml:space="preserve">Chi vuole che la sua sia nel corpo di Cristo una presenza sempre efficace, deve, come la Vergine Maria, sapere a chi rivolgersi e ad ognuno ci si deve rivolgere per quello che essi </w:t>
      </w:r>
      <w:r w:rsidR="003F1BC6">
        <w:rPr>
          <w:rFonts w:ascii="Arial" w:eastAsia="Calibri" w:hAnsi="Arial" w:cs="Arial"/>
          <w:szCs w:val="24"/>
          <w:lang w:eastAsia="en-US"/>
        </w:rPr>
        <w:t xml:space="preserve">sono preposti per </w:t>
      </w:r>
      <w:r w:rsidR="005066B3">
        <w:rPr>
          <w:rFonts w:ascii="Arial" w:eastAsia="Calibri" w:hAnsi="Arial" w:cs="Arial"/>
          <w:szCs w:val="24"/>
          <w:lang w:eastAsia="en-US"/>
        </w:rPr>
        <w:t>dover dare e non altri. La Vergine Maria non chiede l’intervento ai servi, lo chiede a Cristo Gesù. Non chiede ai servi di operare il miracolo, lo chiede a Gesù. Lei ad ognuno chiede ciò che ognuno può dare e questa scienza è solo in Lei d</w:t>
      </w:r>
      <w:r w:rsidR="003F1BC6">
        <w:rPr>
          <w:rFonts w:ascii="Arial" w:eastAsia="Calibri" w:hAnsi="Arial" w:cs="Arial"/>
          <w:szCs w:val="24"/>
          <w:lang w:eastAsia="en-US"/>
        </w:rPr>
        <w:t>a</w:t>
      </w:r>
      <w:r w:rsidR="005066B3">
        <w:rPr>
          <w:rFonts w:ascii="Arial" w:eastAsia="Calibri" w:hAnsi="Arial" w:cs="Arial"/>
          <w:szCs w:val="24"/>
          <w:lang w:eastAsia="en-US"/>
        </w:rPr>
        <w:t xml:space="preserve">llo Spirito Santo. Solo lo Spirito Santo sa cosa ognuno può fare e anche non fare. Si cresce nella scienza e nella sapienza dello Spirito Santo e anche noi </w:t>
      </w:r>
      <w:r w:rsidR="00677817">
        <w:rPr>
          <w:rFonts w:ascii="Arial" w:eastAsia="Calibri" w:hAnsi="Arial" w:cs="Arial"/>
          <w:szCs w:val="24"/>
          <w:lang w:eastAsia="en-US"/>
        </w:rPr>
        <w:t xml:space="preserve">conosceremo di ogni membro del corpo di Cristo cosa ognuno può fare e cosa mai potrà fare. Senza la purissima scienza dello Spirito Santo, camminiamo nella storia da ciechi. Abbiamo la presunzione di essere noi presenza efficace nella storia, mentre in realtà i bicchieri rimangono senza vino e le anfore senza acqua. Gesù </w:t>
      </w:r>
      <w:r w:rsidR="003F1BC6">
        <w:rPr>
          <w:rFonts w:ascii="Arial" w:eastAsia="Calibri" w:hAnsi="Arial" w:cs="Arial"/>
          <w:szCs w:val="24"/>
          <w:lang w:eastAsia="en-US"/>
        </w:rPr>
        <w:t xml:space="preserve">rimane </w:t>
      </w:r>
      <w:r w:rsidR="00677817">
        <w:rPr>
          <w:rFonts w:ascii="Arial" w:eastAsia="Calibri" w:hAnsi="Arial" w:cs="Arial"/>
          <w:szCs w:val="24"/>
          <w:lang w:eastAsia="en-US"/>
        </w:rPr>
        <w:t xml:space="preserve">senza richiesta e neanche i seri vengono esortati a fare quanto loro </w:t>
      </w:r>
      <w:r w:rsidR="003F1BC6">
        <w:rPr>
          <w:rFonts w:ascii="Arial" w:eastAsia="Calibri" w:hAnsi="Arial" w:cs="Arial"/>
          <w:szCs w:val="24"/>
          <w:lang w:eastAsia="en-US"/>
        </w:rPr>
        <w:t xml:space="preserve">sarà </w:t>
      </w:r>
      <w:r w:rsidR="00677817">
        <w:rPr>
          <w:rFonts w:ascii="Arial" w:eastAsia="Calibri" w:hAnsi="Arial" w:cs="Arial"/>
          <w:szCs w:val="24"/>
          <w:lang w:eastAsia="en-US"/>
        </w:rPr>
        <w:t>chiesto.</w:t>
      </w:r>
    </w:p>
    <w:p w:rsidR="0086334D" w:rsidRPr="00DF5B90" w:rsidRDefault="00DF5B90" w:rsidP="0086334D">
      <w:pPr>
        <w:spacing w:after="120"/>
        <w:jc w:val="both"/>
        <w:rPr>
          <w:rFonts w:ascii="Arial" w:eastAsia="Calibri" w:hAnsi="Arial" w:cs="Arial"/>
          <w:i/>
          <w:szCs w:val="24"/>
          <w:lang w:eastAsia="en-US"/>
        </w:rPr>
      </w:pPr>
      <w:r w:rsidRPr="00DF5B90">
        <w:rPr>
          <w:rFonts w:ascii="Arial" w:eastAsia="Calibri" w:hAnsi="Arial" w:cs="Arial"/>
          <w:i/>
          <w:szCs w:val="24"/>
          <w:lang w:eastAsia="en-US"/>
        </w:rPr>
        <w:t>Il</w:t>
      </w:r>
      <w:r w:rsidR="0086334D" w:rsidRPr="00DF5B90">
        <w:rPr>
          <w:rFonts w:ascii="Arial" w:eastAsia="Calibri" w:hAnsi="Arial" w:cs="Arial"/>
          <w:i/>
          <w:szCs w:val="24"/>
          <w:lang w:eastAsia="en-US"/>
        </w:rPr>
        <w:t xml:space="preserve"> terzo giorno vi fu una festa di nozze a Cana di Galilea e c’era la madre di Gesù. </w:t>
      </w:r>
      <w:r w:rsidRPr="00DF5B90">
        <w:rPr>
          <w:rFonts w:ascii="Arial" w:eastAsia="Calibri" w:hAnsi="Arial" w:cs="Arial"/>
          <w:i/>
          <w:szCs w:val="24"/>
          <w:lang w:eastAsia="en-US"/>
        </w:rPr>
        <w:t>Fu</w:t>
      </w:r>
      <w:r w:rsidR="0086334D" w:rsidRPr="00DF5B90">
        <w:rPr>
          <w:rFonts w:ascii="Arial" w:eastAsia="Calibri" w:hAnsi="Arial" w:cs="Arial"/>
          <w:i/>
          <w:szCs w:val="24"/>
          <w:lang w:eastAsia="en-US"/>
        </w:rPr>
        <w:t xml:space="preserve"> invitato alle nozze anche Gesù con i suoi discepoli. </w:t>
      </w:r>
      <w:r w:rsidRPr="00DF5B90">
        <w:rPr>
          <w:rFonts w:ascii="Arial" w:eastAsia="Calibri" w:hAnsi="Arial" w:cs="Arial"/>
          <w:i/>
          <w:szCs w:val="24"/>
          <w:lang w:eastAsia="en-US"/>
        </w:rPr>
        <w:t>Venuto</w:t>
      </w:r>
      <w:r w:rsidR="0086334D" w:rsidRPr="00DF5B90">
        <w:rPr>
          <w:rFonts w:ascii="Arial" w:eastAsia="Calibri" w:hAnsi="Arial" w:cs="Arial"/>
          <w:i/>
          <w:szCs w:val="24"/>
          <w:lang w:eastAsia="en-US"/>
        </w:rPr>
        <w:t xml:space="preserve"> a mancare il vino, la madre di Gesù gli disse: «Non hanno vino». </w:t>
      </w:r>
      <w:r w:rsidRPr="00DF5B90">
        <w:rPr>
          <w:rFonts w:ascii="Arial" w:eastAsia="Calibri" w:hAnsi="Arial" w:cs="Arial"/>
          <w:i/>
          <w:szCs w:val="24"/>
          <w:lang w:eastAsia="en-US"/>
        </w:rPr>
        <w:t>E</w:t>
      </w:r>
      <w:r w:rsidR="0086334D" w:rsidRPr="00DF5B90">
        <w:rPr>
          <w:rFonts w:ascii="Arial" w:eastAsia="Calibri" w:hAnsi="Arial" w:cs="Arial"/>
          <w:i/>
          <w:szCs w:val="24"/>
          <w:lang w:eastAsia="en-US"/>
        </w:rPr>
        <w:t xml:space="preserve"> Gesù le rispose: «Donna, che vuoi da me? Non è ancora giunta la mia ora». </w:t>
      </w:r>
      <w:r w:rsidRPr="00DF5B90">
        <w:rPr>
          <w:rFonts w:ascii="Arial" w:eastAsia="Calibri" w:hAnsi="Arial" w:cs="Arial"/>
          <w:i/>
          <w:szCs w:val="24"/>
          <w:lang w:eastAsia="en-US"/>
        </w:rPr>
        <w:t>Sua</w:t>
      </w:r>
      <w:r w:rsidR="0086334D" w:rsidRPr="00DF5B90">
        <w:rPr>
          <w:rFonts w:ascii="Arial" w:eastAsia="Calibri" w:hAnsi="Arial" w:cs="Arial"/>
          <w:i/>
          <w:szCs w:val="24"/>
          <w:lang w:eastAsia="en-US"/>
        </w:rPr>
        <w:t xml:space="preserve"> madre disse ai servitori: «Qualsiasi cosa vi dica, fatela».</w:t>
      </w:r>
      <w:r w:rsidRPr="00DF5B90">
        <w:rPr>
          <w:rFonts w:ascii="Arial" w:eastAsia="Calibri" w:hAnsi="Arial" w:cs="Arial"/>
          <w:i/>
          <w:szCs w:val="24"/>
          <w:lang w:eastAsia="en-US"/>
        </w:rPr>
        <w:t xml:space="preserve"> Vi</w:t>
      </w:r>
      <w:r w:rsidR="0086334D" w:rsidRPr="00DF5B90">
        <w:rPr>
          <w:rFonts w:ascii="Arial" w:eastAsia="Calibri" w:hAnsi="Arial" w:cs="Arial"/>
          <w:i/>
          <w:szCs w:val="24"/>
          <w:lang w:eastAsia="en-US"/>
        </w:rPr>
        <w:t xml:space="preserve"> erano là sei anfore di pietra per la purificazione rituale dei Giudei, contenenti ciascuna da ottanta a centoventi litri. </w:t>
      </w:r>
      <w:r w:rsidRPr="00DF5B90">
        <w:rPr>
          <w:rFonts w:ascii="Arial" w:eastAsia="Calibri" w:hAnsi="Arial" w:cs="Arial"/>
          <w:i/>
          <w:szCs w:val="24"/>
          <w:lang w:eastAsia="en-US"/>
        </w:rPr>
        <w:t>E</w:t>
      </w:r>
      <w:r w:rsidR="0086334D" w:rsidRPr="00DF5B90">
        <w:rPr>
          <w:rFonts w:ascii="Arial" w:eastAsia="Calibri" w:hAnsi="Arial" w:cs="Arial"/>
          <w:i/>
          <w:szCs w:val="24"/>
          <w:lang w:eastAsia="en-US"/>
        </w:rPr>
        <w:t xml:space="preserve"> Gesù disse loro: «Riempite d’acqua le anfore»; e le riempirono fino all’orlo. </w:t>
      </w:r>
      <w:r w:rsidRPr="00DF5B90">
        <w:rPr>
          <w:rFonts w:ascii="Arial" w:eastAsia="Calibri" w:hAnsi="Arial" w:cs="Arial"/>
          <w:i/>
          <w:szCs w:val="24"/>
          <w:lang w:eastAsia="en-US"/>
        </w:rPr>
        <w:t>Disse</w:t>
      </w:r>
      <w:r w:rsidR="0086334D" w:rsidRPr="00DF5B90">
        <w:rPr>
          <w:rFonts w:ascii="Arial" w:eastAsia="Calibri" w:hAnsi="Arial" w:cs="Arial"/>
          <w:i/>
          <w:szCs w:val="24"/>
          <w:lang w:eastAsia="en-US"/>
        </w:rPr>
        <w:t xml:space="preserve"> loro di nuovo: «Ora prendetene e portatene a colui che dirige il banchetto». Ed essi gliene portarono. </w:t>
      </w:r>
      <w:r w:rsidRPr="00DF5B90">
        <w:rPr>
          <w:rFonts w:ascii="Arial" w:eastAsia="Calibri" w:hAnsi="Arial" w:cs="Arial"/>
          <w:i/>
          <w:szCs w:val="24"/>
          <w:lang w:eastAsia="en-US"/>
        </w:rPr>
        <w:t>Come</w:t>
      </w:r>
      <w:r w:rsidR="0086334D" w:rsidRPr="00DF5B90">
        <w:rPr>
          <w:rFonts w:ascii="Arial" w:eastAsia="Calibri" w:hAnsi="Arial" w:cs="Arial"/>
          <w:i/>
          <w:szCs w:val="24"/>
          <w:lang w:eastAsia="en-US"/>
        </w:rPr>
        <w:t xml:space="preserve"> ebbe assaggiato l’acqua diventata vino, colui che dirigeva il banchetto – il quale non sapeva da dove venisse, ma lo sapevano i servitori che avevano preso l’acqua – chiamò lo sposo </w:t>
      </w:r>
      <w:r w:rsidRPr="00DF5B90">
        <w:rPr>
          <w:rFonts w:ascii="Arial" w:eastAsia="Calibri" w:hAnsi="Arial" w:cs="Arial"/>
          <w:i/>
          <w:szCs w:val="24"/>
          <w:lang w:eastAsia="en-US"/>
        </w:rPr>
        <w:t>e</w:t>
      </w:r>
      <w:r w:rsidR="0086334D" w:rsidRPr="00DF5B90">
        <w:rPr>
          <w:rFonts w:ascii="Arial" w:eastAsia="Calibri" w:hAnsi="Arial" w:cs="Arial"/>
          <w:i/>
          <w:szCs w:val="24"/>
          <w:lang w:eastAsia="en-US"/>
        </w:rPr>
        <w:t xml:space="preserve"> gli disse: «Tutti mettono in tavola il vino buono all’inizio e, quando si è già bevuto molto, quello meno buono. Tu invece hai tenuto da parte il vino buono finora». </w:t>
      </w:r>
      <w:r w:rsidRPr="00DF5B90">
        <w:rPr>
          <w:rFonts w:ascii="Arial" w:eastAsia="Calibri" w:hAnsi="Arial" w:cs="Arial"/>
          <w:i/>
          <w:szCs w:val="24"/>
          <w:lang w:eastAsia="en-US"/>
        </w:rPr>
        <w:t>Questo</w:t>
      </w:r>
      <w:r w:rsidR="0086334D" w:rsidRPr="00DF5B90">
        <w:rPr>
          <w:rFonts w:ascii="Arial" w:eastAsia="Calibri" w:hAnsi="Arial" w:cs="Arial"/>
          <w:i/>
          <w:szCs w:val="24"/>
          <w:lang w:eastAsia="en-US"/>
        </w:rPr>
        <w:t>, a Cana di Galilea, fu l’inizio dei segni compiuti da Gesù; egli manifestò la sua gloria e i suoi discepoli credettero in lui.</w:t>
      </w:r>
      <w:r w:rsidRPr="00DF5B90">
        <w:rPr>
          <w:rFonts w:ascii="Arial" w:eastAsia="Calibri" w:hAnsi="Arial" w:cs="Arial"/>
          <w:i/>
          <w:szCs w:val="24"/>
          <w:lang w:eastAsia="en-US"/>
        </w:rPr>
        <w:t xml:space="preserve"> Dopo</w:t>
      </w:r>
      <w:r w:rsidR="0086334D" w:rsidRPr="00DF5B90">
        <w:rPr>
          <w:rFonts w:ascii="Arial" w:eastAsia="Calibri" w:hAnsi="Arial" w:cs="Arial"/>
          <w:i/>
          <w:szCs w:val="24"/>
          <w:lang w:eastAsia="en-US"/>
        </w:rPr>
        <w:t xml:space="preserve"> questo fatto scese a Cafàrnao, insieme a sua madre, ai suoi fratelli e ai suoi discepoli. Là rimasero pochi giorni (Gv 2</w:t>
      </w:r>
      <w:r w:rsidRPr="00DF5B90">
        <w:rPr>
          <w:rFonts w:ascii="Arial" w:eastAsia="Calibri" w:hAnsi="Arial" w:cs="Arial"/>
          <w:i/>
          <w:szCs w:val="24"/>
          <w:lang w:eastAsia="en-US"/>
        </w:rPr>
        <w:t>,</w:t>
      </w:r>
      <w:r w:rsidR="0086334D" w:rsidRPr="00DF5B90">
        <w:rPr>
          <w:rFonts w:ascii="Arial" w:eastAsia="Calibri" w:hAnsi="Arial" w:cs="Arial"/>
          <w:i/>
          <w:szCs w:val="24"/>
          <w:lang w:eastAsia="en-US"/>
        </w:rPr>
        <w:t>1-12).</w:t>
      </w:r>
    </w:p>
    <w:p w:rsidR="00966641" w:rsidRPr="00966641" w:rsidRDefault="00DA2FEC" w:rsidP="00966641">
      <w:pPr>
        <w:spacing w:after="120"/>
        <w:jc w:val="both"/>
        <w:rPr>
          <w:rFonts w:ascii="Arial" w:eastAsia="Calibri" w:hAnsi="Arial" w:cs="Arial"/>
          <w:sz w:val="4"/>
          <w:szCs w:val="24"/>
          <w:lang w:eastAsia="en-US"/>
        </w:rPr>
      </w:pPr>
      <w:r>
        <w:rPr>
          <w:rFonts w:ascii="Arial" w:eastAsia="Calibri" w:hAnsi="Arial" w:cs="Arial"/>
          <w:szCs w:val="24"/>
          <w:lang w:eastAsia="en-US"/>
        </w:rPr>
        <w:t>Ora cerchiamo di entrare in profondità nel mistero della Vergine Maria. Il Padre dei cieli, nello Spirito Santo, l’ha costituita suoi occhi nel cielo e sulla terra, in tutto simile alla donna forte di cui parla il Libro del Siracide. Costituita suo</w:t>
      </w:r>
      <w:r w:rsidR="003F1BC6">
        <w:rPr>
          <w:rFonts w:ascii="Arial" w:eastAsia="Calibri" w:hAnsi="Arial" w:cs="Arial"/>
          <w:szCs w:val="24"/>
          <w:lang w:eastAsia="en-US"/>
        </w:rPr>
        <w:t>i</w:t>
      </w:r>
      <w:r>
        <w:rPr>
          <w:rFonts w:ascii="Arial" w:eastAsia="Calibri" w:hAnsi="Arial" w:cs="Arial"/>
          <w:szCs w:val="24"/>
          <w:lang w:eastAsia="en-US"/>
        </w:rPr>
        <w:t xml:space="preserve"> occhi dal Padre celeste, a Lei è affidato il ministero della visione. Lei vede ciò che manca, ciò che è perfetto, ciò che è imperfetto, ciò che va aggiunto, ciò che deve essere tolto, ciò che va migliorato e ciò che va perfezionato. A chi deve manifestare ciò che i suoi occhi vedono? Al Figlio suo. Chi è il Figlio suo? Il Figlio suo è Cristo Gesù. Questo prima che Gesù le donasse tutti i suoi Apostoli come suoi veri figli e ogni altro membro del suo corpo. Oggi a chi deve manifestare la Vergine Maria ciò che ha visto? Prima di tutto agli Apostoli. Poi ad ogni discepolo di Gesù. A chi lei deve manifestare ciò che ha visto </w:t>
      </w:r>
      <w:r w:rsidR="0072597C">
        <w:rPr>
          <w:rFonts w:ascii="Arial" w:eastAsia="Calibri" w:hAnsi="Arial" w:cs="Arial"/>
          <w:szCs w:val="24"/>
          <w:lang w:eastAsia="en-US"/>
        </w:rPr>
        <w:t xml:space="preserve">è ancora </w:t>
      </w:r>
      <w:r>
        <w:rPr>
          <w:rFonts w:ascii="Arial" w:eastAsia="Calibri" w:hAnsi="Arial" w:cs="Arial"/>
          <w:szCs w:val="24"/>
          <w:lang w:eastAsia="en-US"/>
        </w:rPr>
        <w:t xml:space="preserve">lei </w:t>
      </w:r>
      <w:r w:rsidR="0072597C">
        <w:rPr>
          <w:rFonts w:ascii="Arial" w:eastAsia="Calibri" w:hAnsi="Arial" w:cs="Arial"/>
          <w:szCs w:val="24"/>
          <w:lang w:eastAsia="en-US"/>
        </w:rPr>
        <w:t xml:space="preserve">che </w:t>
      </w:r>
      <w:r>
        <w:rPr>
          <w:rFonts w:ascii="Arial" w:eastAsia="Calibri" w:hAnsi="Arial" w:cs="Arial"/>
          <w:szCs w:val="24"/>
          <w:lang w:eastAsia="en-US"/>
        </w:rPr>
        <w:t xml:space="preserve">sempre lo vede, perché anche questa visione le ha concesso il Padre nostro celeste. </w:t>
      </w:r>
      <w:r w:rsidR="0072597C">
        <w:rPr>
          <w:rFonts w:ascii="Arial" w:eastAsia="Calibri" w:hAnsi="Arial" w:cs="Arial"/>
          <w:szCs w:val="24"/>
          <w:lang w:eastAsia="en-US"/>
        </w:rPr>
        <w:t xml:space="preserve">È questa </w:t>
      </w:r>
      <w:r>
        <w:rPr>
          <w:rFonts w:ascii="Arial" w:eastAsia="Calibri" w:hAnsi="Arial" w:cs="Arial"/>
          <w:szCs w:val="24"/>
          <w:lang w:eastAsia="en-US"/>
        </w:rPr>
        <w:t xml:space="preserve">verità si rivela </w:t>
      </w:r>
      <w:r w:rsidR="0072597C">
        <w:rPr>
          <w:rFonts w:ascii="Arial" w:eastAsia="Calibri" w:hAnsi="Arial" w:cs="Arial"/>
          <w:szCs w:val="24"/>
          <w:lang w:eastAsia="en-US"/>
        </w:rPr>
        <w:t>n</w:t>
      </w:r>
      <w:r>
        <w:rPr>
          <w:rFonts w:ascii="Arial" w:eastAsia="Calibri" w:hAnsi="Arial" w:cs="Arial"/>
          <w:szCs w:val="24"/>
          <w:lang w:eastAsia="en-US"/>
        </w:rPr>
        <w:t>el racconto evangelico delle nozze di Cana. La Vergine Maria manifesta a Cristo ciò che manca. Dice ai servi ciò che devono fare.</w:t>
      </w:r>
      <w:r w:rsidR="00870639">
        <w:rPr>
          <w:rFonts w:ascii="Arial" w:eastAsia="Calibri" w:hAnsi="Arial" w:cs="Arial"/>
          <w:szCs w:val="24"/>
          <w:lang w:eastAsia="en-US"/>
        </w:rPr>
        <w:t xml:space="preserve"> Da queste verità nasce, deve nascere, una pietà mariana nuova, che non dovrà essere solo quella che da noi giunge al suo cuore ricco di misericordia, pietà. compassione, intercessione, richiesta incessante di preghiera. Nasce la relazione discendente: quella che dal suo cuore deve giungere al nostro. Quella della nostra obbedienza ad ogni suo desiderio. Cristo ascolta il desiderio della Madre. I servi ascoltano il desiderio della Madre. Si compie il miracolo. Ciò che mancava adesso non manca più. Se manca in noi questa pietà mariana discendente, la tavola dell’umanità sarà sempre </w:t>
      </w:r>
      <w:r w:rsidR="007E5B4C">
        <w:rPr>
          <w:rFonts w:ascii="Arial" w:eastAsia="Calibri" w:hAnsi="Arial" w:cs="Arial"/>
          <w:szCs w:val="24"/>
          <w:lang w:eastAsia="en-US"/>
        </w:rPr>
        <w:t>sezza</w:t>
      </w:r>
      <w:r w:rsidR="00870639">
        <w:rPr>
          <w:rFonts w:ascii="Arial" w:eastAsia="Calibri" w:hAnsi="Arial" w:cs="Arial"/>
          <w:szCs w:val="24"/>
          <w:lang w:eastAsia="en-US"/>
        </w:rPr>
        <w:t xml:space="preserve"> il vino della grazia, della verità, della luce, della pace, perché manca una relazione primaria, essenziale, costitutiva della nostra pietà mariana: ascoltare ogni suo desiderio che </w:t>
      </w:r>
      <w:r w:rsidR="00E319C6">
        <w:rPr>
          <w:rFonts w:ascii="Arial" w:eastAsia="Calibri" w:hAnsi="Arial" w:cs="Arial"/>
          <w:szCs w:val="24"/>
          <w:lang w:eastAsia="en-US"/>
        </w:rPr>
        <w:t>nasce dalla sua perfettissima visione nello Spirito Santo. Se noi non ascoltiamo, se no</w:t>
      </w:r>
      <w:r w:rsidR="0072597C">
        <w:rPr>
          <w:rFonts w:ascii="Arial" w:eastAsia="Calibri" w:hAnsi="Arial" w:cs="Arial"/>
          <w:szCs w:val="24"/>
          <w:lang w:eastAsia="en-US"/>
        </w:rPr>
        <w:t>i</w:t>
      </w:r>
      <w:r w:rsidR="00E319C6">
        <w:rPr>
          <w:rFonts w:ascii="Arial" w:eastAsia="Calibri" w:hAnsi="Arial" w:cs="Arial"/>
          <w:szCs w:val="24"/>
          <w:lang w:eastAsia="en-US"/>
        </w:rPr>
        <w:t xml:space="preserve"> prima ascoltiamo e poi trasformiamo secondo il nostro cuore ciò che Lei ha chiesto, nulla  si compie. La tavola dell’umanità rimane senza grazia, senza verità, senza riconciliazione e senza luce, perché continua a rimanere senza Vangelo. Se la Vergine Maria dice che la nostra tavola ecclesiale è senza Vangelo, il Vangelo deve essere portato e il Vangelo si porta attraverso un miracolo che non deve compiere Gesù, ma il discepolo al quale la Vergine Maria lo chiede, lo ha chiesto, lo chiederà. Tutto è dalla fedeltà alla richiesta a noi fatta dalla Madre di Dio. Lei vede con gli occhi del Padre, nello Spirito Santo. Nello Spirito Santo Lei parla con la bocca del Figlio suo a noi</w:t>
      </w:r>
      <w:r w:rsidR="0072597C">
        <w:rPr>
          <w:rFonts w:ascii="Arial" w:eastAsia="Calibri" w:hAnsi="Arial" w:cs="Arial"/>
          <w:szCs w:val="24"/>
          <w:lang w:eastAsia="en-US"/>
        </w:rPr>
        <w:t xml:space="preserve">. </w:t>
      </w:r>
      <w:r w:rsidR="00E319C6">
        <w:rPr>
          <w:rFonts w:ascii="Arial" w:eastAsia="Calibri" w:hAnsi="Arial" w:cs="Arial"/>
          <w:szCs w:val="24"/>
          <w:lang w:eastAsia="en-US"/>
        </w:rPr>
        <w:t xml:space="preserve">Se noi ascoltiamo con l’orecchio del Padre nello Spirito Santo e agiamo con la potenza della grazia di Cristo Signore, ciò che Lei ha chiesto potrà sempre essere realizzato. Se lei oggi dice che sulla tavola della Chiesa non c’è il Vangelo, inutile portare altre cose. Il Vangelo manca e il Vangelo va portato. </w:t>
      </w:r>
      <w:r w:rsidR="007E5B4C">
        <w:rPr>
          <w:rFonts w:ascii="Arial" w:eastAsia="Calibri" w:hAnsi="Arial" w:cs="Arial"/>
          <w:szCs w:val="24"/>
          <w:lang w:eastAsia="en-US"/>
        </w:rPr>
        <w:t xml:space="preserve">Chi deve portare il Vangelo? Colui o coloro ai quali Lei ha chiesto di portarlo. È una missione che finisce quando finisce la nostra vita sulla terra. </w:t>
      </w:r>
      <w:r w:rsidR="00966641">
        <w:rPr>
          <w:rFonts w:ascii="Arial" w:eastAsia="Calibri" w:hAnsi="Arial" w:cs="Arial"/>
          <w:szCs w:val="24"/>
          <w:lang w:eastAsia="en-US"/>
        </w:rPr>
        <w:t xml:space="preserve">Se noi non obbediamo o trasformiamo l’obbedienza, nulla si compie. La storia certificherà il nostro fallimento. Sarà essa a manifestare al mondo intero la nostra stoltezza e insipienza. </w:t>
      </w:r>
      <w:r w:rsidR="007E5B4C">
        <w:rPr>
          <w:rFonts w:ascii="Arial" w:eastAsia="Calibri" w:hAnsi="Arial" w:cs="Arial"/>
          <w:szCs w:val="24"/>
          <w:lang w:eastAsia="en-US"/>
        </w:rPr>
        <w:t>La Madre nostra ci aiuti a comprendere secondo verità il suo mistero.</w:t>
      </w:r>
      <w:r w:rsidR="00966641">
        <w:rPr>
          <w:rFonts w:ascii="Arial" w:eastAsia="Calibri" w:hAnsi="Arial" w:cs="Arial"/>
          <w:szCs w:val="24"/>
          <w:lang w:eastAsia="en-US"/>
        </w:rPr>
        <w:t xml:space="preserve"> </w:t>
      </w:r>
      <w:r w:rsidR="00966641" w:rsidRPr="00966641">
        <w:rPr>
          <w:rFonts w:ascii="Arial" w:eastAsia="Calibri" w:hAnsi="Arial" w:cs="Arial"/>
          <w:b/>
          <w:sz w:val="16"/>
          <w:szCs w:val="24"/>
          <w:lang w:eastAsia="en-US"/>
        </w:rPr>
        <w:t xml:space="preserve">30 </w:t>
      </w:r>
      <w:r w:rsidR="00DF5B90" w:rsidRPr="00966641">
        <w:rPr>
          <w:rFonts w:ascii="Arial" w:eastAsia="Calibri" w:hAnsi="Arial" w:cs="Arial"/>
          <w:b/>
          <w:sz w:val="16"/>
          <w:szCs w:val="24"/>
          <w:lang w:eastAsia="en-US"/>
        </w:rPr>
        <w:t xml:space="preserve">Gennaio </w:t>
      </w:r>
      <w:r w:rsidR="003D01E4" w:rsidRPr="00966641">
        <w:rPr>
          <w:rFonts w:ascii="Arial" w:eastAsia="Calibri" w:hAnsi="Arial" w:cs="Arial"/>
          <w:b/>
          <w:sz w:val="16"/>
          <w:szCs w:val="24"/>
          <w:lang w:eastAsia="en-US"/>
        </w:rPr>
        <w:t>2022</w:t>
      </w:r>
    </w:p>
    <w:sectPr w:rsidR="00966641" w:rsidRPr="00966641" w:rsidSect="00E319C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500A"/>
    <w:rsid w:val="00086185"/>
    <w:rsid w:val="0008770B"/>
    <w:rsid w:val="000878A4"/>
    <w:rsid w:val="000903C8"/>
    <w:rsid w:val="00090D0C"/>
    <w:rsid w:val="0009434D"/>
    <w:rsid w:val="00094ADB"/>
    <w:rsid w:val="000976E5"/>
    <w:rsid w:val="00097E84"/>
    <w:rsid w:val="000A0CE3"/>
    <w:rsid w:val="000A298B"/>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D5C2F"/>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60AE"/>
    <w:rsid w:val="00177EF1"/>
    <w:rsid w:val="0018052A"/>
    <w:rsid w:val="001817F9"/>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604C"/>
    <w:rsid w:val="001D7D68"/>
    <w:rsid w:val="001E18EE"/>
    <w:rsid w:val="001E19A9"/>
    <w:rsid w:val="001E5997"/>
    <w:rsid w:val="001F0BF2"/>
    <w:rsid w:val="001F1BB6"/>
    <w:rsid w:val="001F40D4"/>
    <w:rsid w:val="001F484B"/>
    <w:rsid w:val="001F4D9C"/>
    <w:rsid w:val="001F5891"/>
    <w:rsid w:val="001F7E25"/>
    <w:rsid w:val="00200636"/>
    <w:rsid w:val="002032FC"/>
    <w:rsid w:val="002037A0"/>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1995"/>
    <w:rsid w:val="00261C24"/>
    <w:rsid w:val="002629ED"/>
    <w:rsid w:val="00262BCE"/>
    <w:rsid w:val="002640C0"/>
    <w:rsid w:val="00264DC5"/>
    <w:rsid w:val="00266D9E"/>
    <w:rsid w:val="002676C6"/>
    <w:rsid w:val="00267C65"/>
    <w:rsid w:val="00270A1C"/>
    <w:rsid w:val="00270FED"/>
    <w:rsid w:val="002722D8"/>
    <w:rsid w:val="00276653"/>
    <w:rsid w:val="002807B0"/>
    <w:rsid w:val="00281B70"/>
    <w:rsid w:val="0028215F"/>
    <w:rsid w:val="002823EB"/>
    <w:rsid w:val="00282D2B"/>
    <w:rsid w:val="00282FF6"/>
    <w:rsid w:val="00285FCE"/>
    <w:rsid w:val="002875B6"/>
    <w:rsid w:val="002934F9"/>
    <w:rsid w:val="00294FCC"/>
    <w:rsid w:val="0029555E"/>
    <w:rsid w:val="00295EE5"/>
    <w:rsid w:val="0029697B"/>
    <w:rsid w:val="0029792A"/>
    <w:rsid w:val="002A01E6"/>
    <w:rsid w:val="002A03EE"/>
    <w:rsid w:val="002A127B"/>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271A"/>
    <w:rsid w:val="00312D18"/>
    <w:rsid w:val="003144DC"/>
    <w:rsid w:val="003157DB"/>
    <w:rsid w:val="00317CD7"/>
    <w:rsid w:val="00323C23"/>
    <w:rsid w:val="00331B56"/>
    <w:rsid w:val="00332B18"/>
    <w:rsid w:val="00333A53"/>
    <w:rsid w:val="003359D8"/>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1BC6"/>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5D36"/>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6946"/>
    <w:rsid w:val="00477538"/>
    <w:rsid w:val="004775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6B3"/>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37475"/>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769F"/>
    <w:rsid w:val="005807BE"/>
    <w:rsid w:val="0058104E"/>
    <w:rsid w:val="005820CD"/>
    <w:rsid w:val="005824C0"/>
    <w:rsid w:val="00582F70"/>
    <w:rsid w:val="005837F9"/>
    <w:rsid w:val="00586C5A"/>
    <w:rsid w:val="00590F75"/>
    <w:rsid w:val="00591242"/>
    <w:rsid w:val="00592565"/>
    <w:rsid w:val="00594416"/>
    <w:rsid w:val="00594DC4"/>
    <w:rsid w:val="0059525A"/>
    <w:rsid w:val="0059709A"/>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5F7727"/>
    <w:rsid w:val="00600089"/>
    <w:rsid w:val="00602595"/>
    <w:rsid w:val="00602F98"/>
    <w:rsid w:val="006033B8"/>
    <w:rsid w:val="00603506"/>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77817"/>
    <w:rsid w:val="006808DC"/>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2597C"/>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2C3"/>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5B4C"/>
    <w:rsid w:val="007E7998"/>
    <w:rsid w:val="007E7DDC"/>
    <w:rsid w:val="007F05D4"/>
    <w:rsid w:val="007F2391"/>
    <w:rsid w:val="007F4620"/>
    <w:rsid w:val="007F6C79"/>
    <w:rsid w:val="00801892"/>
    <w:rsid w:val="00801DCE"/>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2D99"/>
    <w:rsid w:val="00844074"/>
    <w:rsid w:val="0084699D"/>
    <w:rsid w:val="008510A7"/>
    <w:rsid w:val="00851D5B"/>
    <w:rsid w:val="00853ABB"/>
    <w:rsid w:val="008566D4"/>
    <w:rsid w:val="00857305"/>
    <w:rsid w:val="008575C0"/>
    <w:rsid w:val="008578EA"/>
    <w:rsid w:val="00861512"/>
    <w:rsid w:val="0086334D"/>
    <w:rsid w:val="00863E4A"/>
    <w:rsid w:val="00864969"/>
    <w:rsid w:val="0087063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D63"/>
    <w:rsid w:val="008C787E"/>
    <w:rsid w:val="008D24AD"/>
    <w:rsid w:val="008D491C"/>
    <w:rsid w:val="008D52B9"/>
    <w:rsid w:val="008D719E"/>
    <w:rsid w:val="008D7D03"/>
    <w:rsid w:val="008E0AF9"/>
    <w:rsid w:val="008E25DD"/>
    <w:rsid w:val="008E2B3C"/>
    <w:rsid w:val="008E44F4"/>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2F6C"/>
    <w:rsid w:val="00935F8F"/>
    <w:rsid w:val="009361BD"/>
    <w:rsid w:val="00941546"/>
    <w:rsid w:val="009454C5"/>
    <w:rsid w:val="0094748E"/>
    <w:rsid w:val="009479B9"/>
    <w:rsid w:val="00951E65"/>
    <w:rsid w:val="009529D0"/>
    <w:rsid w:val="009566C5"/>
    <w:rsid w:val="00965598"/>
    <w:rsid w:val="00966641"/>
    <w:rsid w:val="00966DCC"/>
    <w:rsid w:val="00967D2A"/>
    <w:rsid w:val="00970A14"/>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2FD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809E1"/>
    <w:rsid w:val="00A80BEC"/>
    <w:rsid w:val="00A8681F"/>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DF9"/>
    <w:rsid w:val="00B65F89"/>
    <w:rsid w:val="00B667DD"/>
    <w:rsid w:val="00B67921"/>
    <w:rsid w:val="00B7065F"/>
    <w:rsid w:val="00B7270E"/>
    <w:rsid w:val="00B73892"/>
    <w:rsid w:val="00B76AD9"/>
    <w:rsid w:val="00B76EA5"/>
    <w:rsid w:val="00B77376"/>
    <w:rsid w:val="00B83798"/>
    <w:rsid w:val="00B838B8"/>
    <w:rsid w:val="00B85359"/>
    <w:rsid w:val="00B85D97"/>
    <w:rsid w:val="00B87F84"/>
    <w:rsid w:val="00B90C8B"/>
    <w:rsid w:val="00B92E19"/>
    <w:rsid w:val="00B96911"/>
    <w:rsid w:val="00BA110B"/>
    <w:rsid w:val="00BA3C7A"/>
    <w:rsid w:val="00BB140E"/>
    <w:rsid w:val="00BB3032"/>
    <w:rsid w:val="00BB3FF1"/>
    <w:rsid w:val="00BB55EA"/>
    <w:rsid w:val="00BB68B0"/>
    <w:rsid w:val="00BC1249"/>
    <w:rsid w:val="00BC4C7E"/>
    <w:rsid w:val="00BC69EF"/>
    <w:rsid w:val="00BD0E28"/>
    <w:rsid w:val="00BD1BF5"/>
    <w:rsid w:val="00BD2782"/>
    <w:rsid w:val="00BD38F1"/>
    <w:rsid w:val="00BD45F6"/>
    <w:rsid w:val="00BD5B4D"/>
    <w:rsid w:val="00BE22A4"/>
    <w:rsid w:val="00BE2438"/>
    <w:rsid w:val="00BE3040"/>
    <w:rsid w:val="00BE4D1A"/>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E0BB2"/>
    <w:rsid w:val="00CE289C"/>
    <w:rsid w:val="00CE48A2"/>
    <w:rsid w:val="00CE53F6"/>
    <w:rsid w:val="00CE7635"/>
    <w:rsid w:val="00CF2A2C"/>
    <w:rsid w:val="00CF4343"/>
    <w:rsid w:val="00CF560A"/>
    <w:rsid w:val="00CF578E"/>
    <w:rsid w:val="00CF6502"/>
    <w:rsid w:val="00CF6F29"/>
    <w:rsid w:val="00D00835"/>
    <w:rsid w:val="00D016AA"/>
    <w:rsid w:val="00D018A0"/>
    <w:rsid w:val="00D026A0"/>
    <w:rsid w:val="00D06859"/>
    <w:rsid w:val="00D06AC3"/>
    <w:rsid w:val="00D0715F"/>
    <w:rsid w:val="00D07196"/>
    <w:rsid w:val="00D107DF"/>
    <w:rsid w:val="00D11C08"/>
    <w:rsid w:val="00D11CE6"/>
    <w:rsid w:val="00D12A4A"/>
    <w:rsid w:val="00D12DED"/>
    <w:rsid w:val="00D16927"/>
    <w:rsid w:val="00D17214"/>
    <w:rsid w:val="00D1791C"/>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5506"/>
    <w:rsid w:val="00D55A30"/>
    <w:rsid w:val="00D56DB2"/>
    <w:rsid w:val="00D579D2"/>
    <w:rsid w:val="00D57D8B"/>
    <w:rsid w:val="00D60B39"/>
    <w:rsid w:val="00D62A6F"/>
    <w:rsid w:val="00D63CD0"/>
    <w:rsid w:val="00D64108"/>
    <w:rsid w:val="00D663DD"/>
    <w:rsid w:val="00D71CA4"/>
    <w:rsid w:val="00D73A86"/>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2FEC"/>
    <w:rsid w:val="00DA3FE6"/>
    <w:rsid w:val="00DA54E4"/>
    <w:rsid w:val="00DA6B5A"/>
    <w:rsid w:val="00DA7711"/>
    <w:rsid w:val="00DB0011"/>
    <w:rsid w:val="00DB0CC2"/>
    <w:rsid w:val="00DB2D15"/>
    <w:rsid w:val="00DB2E7A"/>
    <w:rsid w:val="00DB7B43"/>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5B90"/>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C6"/>
    <w:rsid w:val="00E319FF"/>
    <w:rsid w:val="00E36543"/>
    <w:rsid w:val="00E36972"/>
    <w:rsid w:val="00E41365"/>
    <w:rsid w:val="00E417C5"/>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09F3"/>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81DD7"/>
    <w:rsid w:val="00F8575F"/>
    <w:rsid w:val="00F8591D"/>
    <w:rsid w:val="00F86399"/>
    <w:rsid w:val="00F866DB"/>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76BD"/>
    <w:rsid w:val="00FC1DF9"/>
    <w:rsid w:val="00FC2387"/>
    <w:rsid w:val="00FC7568"/>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8DD14-D38E-45EA-877F-6A05D968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3277</Words>
  <Characters>15585</Characters>
  <Application>Microsoft Office Word</Application>
  <DocSecurity>4</DocSecurity>
  <Lines>201</Lines>
  <Paragraphs>10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